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DD" w:rsidRPr="00627709" w:rsidRDefault="004811DD" w:rsidP="004811DD"/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4811DD" w:rsidRPr="00627709" w:rsidTr="00E96C23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rPr>
                <w:b/>
                <w:sz w:val="28"/>
              </w:rPr>
            </w:pPr>
            <w:r w:rsidRPr="00627709">
              <w:rPr>
                <w:sz w:val="28"/>
              </w:rPr>
              <w:t xml:space="preserve">SEZIONE A: </w:t>
            </w:r>
            <w:r w:rsidRPr="00627709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Scuola Sec. II grado</w:t>
            </w:r>
          </w:p>
        </w:tc>
      </w:tr>
      <w:tr w:rsidR="004811DD" w:rsidRPr="00627709" w:rsidTr="00E96C23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1DD" w:rsidRPr="00627709" w:rsidRDefault="004811DD" w:rsidP="00E96C23">
            <w:pPr>
              <w:rPr>
                <w:sz w:val="28"/>
              </w:rPr>
            </w:pPr>
            <w:r w:rsidRPr="00627709">
              <w:rPr>
                <w:rFonts w:ascii="Arial" w:eastAsia="Arial" w:hAnsi="Arial" w:cs="Arial"/>
                <w:b/>
                <w:sz w:val="24"/>
                <w:szCs w:val="24"/>
              </w:rPr>
              <w:t>MATEMATICA</w:t>
            </w:r>
          </w:p>
        </w:tc>
      </w:tr>
      <w:tr w:rsidR="004811DD" w:rsidRPr="00627709" w:rsidTr="00E96C23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11DD" w:rsidRPr="00627709" w:rsidRDefault="004811DD" w:rsidP="00E96C23">
            <w:pPr>
              <w:rPr>
                <w:rFonts w:ascii="Calibri" w:eastAsia="Calibri" w:hAnsi="Calibri" w:cs="Times New Roman"/>
                <w:b/>
                <w:color w:val="FF0000"/>
              </w:rPr>
            </w:pPr>
            <w:r w:rsidRPr="00627709">
              <w:rPr>
                <w:rFonts w:ascii="Calibri" w:hAnsi="Calibri"/>
                <w:b/>
                <w:i/>
                <w:color w:val="FF0000"/>
              </w:rPr>
              <w:t>Competenza matematica: imparare ad imparare, progettare e risolvere problemi, individuare collegamenti e relazioni, acquisire ed interpretare le informazioni, collaborare e partecipare, agire in modo autonomo e responsabile</w:t>
            </w:r>
          </w:p>
          <w:p w:rsidR="004811DD" w:rsidRPr="00627709" w:rsidRDefault="004811DD" w:rsidP="00E96C23">
            <w:pPr>
              <w:rPr>
                <w:sz w:val="28"/>
              </w:rPr>
            </w:pPr>
          </w:p>
        </w:tc>
      </w:tr>
      <w:tr w:rsidR="004811DD" w:rsidRPr="00627709" w:rsidTr="00E96C23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2° biennio</w:t>
            </w:r>
          </w:p>
        </w:tc>
      </w:tr>
      <w:tr w:rsidR="004811DD" w:rsidRPr="00627709" w:rsidTr="00E96C23">
        <w:trPr>
          <w:trHeight w:val="310"/>
        </w:trPr>
        <w:tc>
          <w:tcPr>
            <w:tcW w:w="245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Competenze specifiche</w:t>
            </w:r>
          </w:p>
        </w:tc>
        <w:tc>
          <w:tcPr>
            <w:tcW w:w="6302" w:type="dxa"/>
            <w:gridSpan w:val="2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Abilità</w:t>
            </w:r>
          </w:p>
        </w:tc>
      </w:tr>
      <w:tr w:rsidR="004811DD" w:rsidRPr="00627709" w:rsidTr="00E96C23">
        <w:trPr>
          <w:trHeight w:val="1701"/>
        </w:trPr>
        <w:tc>
          <w:tcPr>
            <w:tcW w:w="2453" w:type="dxa"/>
            <w:gridSpan w:val="2"/>
            <w:tcBorders>
              <w:top w:val="single" w:sz="4" w:space="0" w:color="auto"/>
            </w:tcBorders>
          </w:tcPr>
          <w:p w:rsidR="004811DD" w:rsidRPr="00627709" w:rsidRDefault="004811DD" w:rsidP="00E96C23"/>
          <w:p w:rsidR="004811DD" w:rsidRPr="00627709" w:rsidRDefault="004811DD" w:rsidP="00E96C23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627709">
              <w:rPr>
                <w:rFonts w:ascii="Calibri" w:eastAsia="Times New Roman" w:hAnsi="Calibri" w:cs="Times New Roman"/>
                <w:b/>
                <w:bCs/>
                <w:lang w:eastAsia="it-IT"/>
              </w:rPr>
              <w:t>1 - Utilizzare le tecniche e le procedure del calcolo aritmetico ed algebrico, rappresentandole anche sotto forma grafica</w:t>
            </w:r>
            <w:r w:rsidRPr="00627709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.</w:t>
            </w:r>
          </w:p>
          <w:p w:rsidR="004811DD" w:rsidRPr="00627709" w:rsidRDefault="004811DD" w:rsidP="00E96C23"/>
          <w:p w:rsidR="004811DD" w:rsidRPr="00627709" w:rsidRDefault="004811DD" w:rsidP="00E96C23"/>
          <w:p w:rsidR="004811DD" w:rsidRPr="00627709" w:rsidRDefault="004811DD" w:rsidP="00E96C23"/>
          <w:p w:rsidR="004811DD" w:rsidRPr="00627709" w:rsidRDefault="004811DD" w:rsidP="00E96C23"/>
          <w:p w:rsidR="004811DD" w:rsidRPr="00627709" w:rsidRDefault="004811DD" w:rsidP="00E96C23"/>
        </w:tc>
        <w:tc>
          <w:tcPr>
            <w:tcW w:w="6302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Conoscere le caratteristiche degli insiemi numerici N, Z, Q, R, C e la loro rappresentazione grafica, l’evoluzione del concetto di numero e di problema delle soluzioni di una equazione algebrica.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Numeri algebrici e trascendenti. 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Introduzione al problema dell’infinito in matematica.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Riconoscere e classificare equazioni di vario tipo e casi particolari di equazioni polinomiali.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Conoscere le caratteristiche dei vettori e riconoscere la dipendenza lineare.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Risoluzione approssimata di equazioni.</w:t>
            </w:r>
          </w:p>
        </w:tc>
        <w:tc>
          <w:tcPr>
            <w:tcW w:w="6095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Analizzare e risolvere casi particolari di equazioni polinomiali.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Operare con i numeri reali.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Operare con i vettori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Rappresentare i numeri complessi e operare con essi.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Utilizzare i metodi di calcolo approssimato.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</w:p>
        </w:tc>
      </w:tr>
      <w:tr w:rsidR="004811DD" w:rsidRPr="00627709" w:rsidTr="00E96C23">
        <w:trPr>
          <w:trHeight w:val="365"/>
        </w:trPr>
        <w:tc>
          <w:tcPr>
            <w:tcW w:w="2453" w:type="dxa"/>
            <w:gridSpan w:val="2"/>
          </w:tcPr>
          <w:p w:rsidR="004811DD" w:rsidRPr="00627709" w:rsidRDefault="004811DD" w:rsidP="00E96C23"/>
          <w:p w:rsidR="004811DD" w:rsidRPr="00627709" w:rsidRDefault="004811DD" w:rsidP="00E96C23">
            <w:pPr>
              <w:rPr>
                <w:rFonts w:ascii="Calibri" w:eastAsia="Calibri" w:hAnsi="Calibri" w:cs="Times New Roman"/>
                <w:b/>
                <w:bCs/>
              </w:rPr>
            </w:pPr>
            <w:r w:rsidRPr="00627709">
              <w:rPr>
                <w:rFonts w:ascii="Calibri" w:eastAsia="Calibri" w:hAnsi="Calibri" w:cs="Times New Roman"/>
                <w:b/>
                <w:bCs/>
              </w:rPr>
              <w:t xml:space="preserve">2 - Confrontare ed analizzare figure geometriche, individuando invarianti e relazioni. </w:t>
            </w:r>
          </w:p>
          <w:p w:rsidR="004811DD" w:rsidRPr="00627709" w:rsidRDefault="004811DD" w:rsidP="00E96C23"/>
          <w:p w:rsidR="004811DD" w:rsidRPr="00627709" w:rsidRDefault="004811DD" w:rsidP="00E96C23"/>
          <w:p w:rsidR="004811DD" w:rsidRPr="00627709" w:rsidRDefault="004811DD" w:rsidP="00E96C23"/>
          <w:p w:rsidR="004811DD" w:rsidRPr="00627709" w:rsidRDefault="004811DD" w:rsidP="00E96C23"/>
          <w:p w:rsidR="004811DD" w:rsidRPr="00627709" w:rsidRDefault="004811DD" w:rsidP="00E96C23"/>
        </w:tc>
        <w:tc>
          <w:tcPr>
            <w:tcW w:w="6302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Omotetie e similitudini. Rappresentazione analitica di trasformazioni geometriche nel piano.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Luoghi di punti e sezioni coniche: rappresentazioni analitiche.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Lunghezza della circonferenza e area del cerchio.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Il numero π. Misura degli angoli in radianti.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Seno coseno e tangente di un angolo: Proprietà fondamentali: coordinate polari. 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Rette e piani nello spazio; proprietà, equivalenza, aree e volumi dei solidi geometrici.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Coordinate cartesiane nello spazio.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Analizzare e risolvere problemi utilizzando le proprietà delle similitudini.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Realizzare costruzioni di luoghi geometrici utilizzando le proprietà geometriche.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Risolvere analiticamente problemi riguardanti rette, circonferenze e altre coniche.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Rappresentare analiticamente luoghi di punti: riconoscere dagli aspetti formali dell’equazione le proprietà geometriche del luogo e viceversa. 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Individuare e riconoscere relazione e proprietà delle figure nello spazio.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Calcolare aree e volumi di solidi.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Impiegare i principi, i metodi e le convenzioni proprie delle rappresentazioni grafiche ricorrendo anche all’uso delle tecnologie informatiche</w:t>
            </w:r>
          </w:p>
        </w:tc>
      </w:tr>
      <w:tr w:rsidR="004811DD" w:rsidRPr="00627709" w:rsidTr="00E96C23">
        <w:trPr>
          <w:trHeight w:val="1701"/>
        </w:trPr>
        <w:tc>
          <w:tcPr>
            <w:tcW w:w="2453" w:type="dxa"/>
            <w:gridSpan w:val="2"/>
          </w:tcPr>
          <w:p w:rsidR="004811DD" w:rsidRPr="00627709" w:rsidRDefault="004811DD" w:rsidP="00E96C23">
            <w:pPr>
              <w:rPr>
                <w:rFonts w:ascii="Calibri" w:hAnsi="Calibri"/>
              </w:rPr>
            </w:pPr>
          </w:p>
          <w:p w:rsidR="004811DD" w:rsidRPr="00627709" w:rsidRDefault="004811DD" w:rsidP="00E96C23">
            <w:r w:rsidRPr="00627709">
              <w:rPr>
                <w:rFonts w:ascii="Calibri" w:hAnsi="Calibri"/>
                <w:b/>
              </w:rPr>
              <w:t>3 - Individuare strategie appropriate per la soluzione di problemi</w:t>
            </w:r>
          </w:p>
        </w:tc>
        <w:tc>
          <w:tcPr>
            <w:tcW w:w="6302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Formule fondamentali della geometria analitica e della trigonometria. Metodi risolutivi di problemi di geometria analitica e di trigonometria.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Metodo ipotetico-deduttivo: esempi.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Metodo di induzione (**)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Confrontare risoluzioni matematiche diverse di uno stesso problema (di geometria analitica o trigonometria). Riconoscere situazioni problematiche diverse riconducibili ad uno stesso modello matematico.</w:t>
            </w:r>
          </w:p>
        </w:tc>
      </w:tr>
      <w:tr w:rsidR="004811DD" w:rsidRPr="00627709" w:rsidTr="00E96C23">
        <w:trPr>
          <w:trHeight w:val="1701"/>
        </w:trPr>
        <w:tc>
          <w:tcPr>
            <w:tcW w:w="2453" w:type="dxa"/>
            <w:gridSpan w:val="2"/>
          </w:tcPr>
          <w:p w:rsidR="004811DD" w:rsidRPr="00627709" w:rsidRDefault="004811DD" w:rsidP="00E96C23">
            <w:pPr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  <w:p w:rsidR="004811DD" w:rsidRPr="00627709" w:rsidRDefault="004811DD" w:rsidP="00E96C23">
            <w:r w:rsidRPr="00627709">
              <w:rPr>
                <w:rFonts w:ascii="Calibri" w:hAnsi="Calibri"/>
                <w:b/>
              </w:rPr>
              <w:t>4 - Analizzare dati e interpretarli sviluppando deduzioni e ragionamenti sugli stessi anche con l’ausilio di rappresentazioni grafiche, usando consapevolmente gli strumenti di calcolo e le potenzialità offerte da applicazioni specifiche di tipo informatico</w:t>
            </w:r>
          </w:p>
        </w:tc>
        <w:tc>
          <w:tcPr>
            <w:tcW w:w="6302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Relazioni e funzioni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Funzione inversa e funzione composta. 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Grafici di funzioni trasformate.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Risoluzione approssimata di equazioni e sistemi non lineari.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Funzione esponenziale, funzione logaritmica e modelli di fenomeni di crescita e decadimento.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Progressioni aritmetiche e geometriche. Funzioni seno, coseno e tangente; funzioni periodiche e modelli di fenomeni oscillatori.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Dati e previsioni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Concetto e significato di connessione, correlazione e regressione.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Elementi di calcolo combinatorio.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Le diverse concezioni di probabilità: classica</w:t>
            </w:r>
          </w:p>
        </w:tc>
        <w:tc>
          <w:tcPr>
            <w:tcW w:w="6095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Relazioni e funzioni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Utilizzare in casi semplici trasformazioni geometriche per costruire nuove funzioni e disegnare grafici, a partire da funzioni elementari.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Riconoscere crescenza, decrescenza, positività, massimi e minimi di una funzione.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Utilizzare metodi grafici o metodi di approssimazione per risolvere equazioni e disequazioni, operando anche con idonei applicativi informatici.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Dati e previsioni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Analisi di variabili statistiche e distribuzione di frequenze.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Rappresentazioni grafiche.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Classificare dati secondo due caratteri e</w:t>
            </w:r>
          </w:p>
        </w:tc>
      </w:tr>
      <w:tr w:rsidR="004811DD" w:rsidRPr="00627709" w:rsidTr="00E96C23">
        <w:trPr>
          <w:cantSplit/>
          <w:trHeight w:val="1134"/>
        </w:trPr>
        <w:tc>
          <w:tcPr>
            <w:tcW w:w="562" w:type="dxa"/>
            <w:textDirection w:val="btLr"/>
          </w:tcPr>
          <w:p w:rsidR="004811DD" w:rsidRPr="00627709" w:rsidRDefault="004811DD" w:rsidP="00E96C23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t>Orizzontalità</w:t>
            </w:r>
          </w:p>
          <w:p w:rsidR="004811DD" w:rsidRPr="00627709" w:rsidRDefault="004811DD" w:rsidP="00E96C23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4811DD" w:rsidRPr="00627709" w:rsidRDefault="004811DD" w:rsidP="00E96C23">
            <w:pPr>
              <w:rPr>
                <w:b/>
              </w:rPr>
            </w:pPr>
          </w:p>
          <w:p w:rsidR="004811DD" w:rsidRPr="00627709" w:rsidRDefault="004811DD" w:rsidP="00E96C23">
            <w:pPr>
              <w:rPr>
                <w:b/>
              </w:rPr>
            </w:pPr>
          </w:p>
          <w:p w:rsidR="004811DD" w:rsidRPr="00627709" w:rsidRDefault="004811DD" w:rsidP="00E96C23">
            <w:r w:rsidRPr="00627709">
              <w:t xml:space="preserve">Si potrà interagire con enti pubblici </w:t>
            </w:r>
            <w:proofErr w:type="gramStart"/>
            <w:r w:rsidRPr="00627709">
              <w:t>( ASL</w:t>
            </w:r>
            <w:proofErr w:type="gramEnd"/>
            <w:r w:rsidRPr="00627709">
              <w:t>, Comune, etc.) e privati, Università, enti di ricerca, aziende informatiche, Protezione civile.</w:t>
            </w:r>
          </w:p>
          <w:p w:rsidR="004811DD" w:rsidRPr="00627709" w:rsidRDefault="004811DD" w:rsidP="00E96C23">
            <w:pPr>
              <w:spacing w:after="200" w:line="276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</w:tr>
      <w:tr w:rsidR="004811DD" w:rsidRPr="00627709" w:rsidTr="00E96C23">
        <w:trPr>
          <w:cantSplit/>
          <w:trHeight w:val="1134"/>
        </w:trPr>
        <w:tc>
          <w:tcPr>
            <w:tcW w:w="562" w:type="dxa"/>
            <w:textDirection w:val="btLr"/>
          </w:tcPr>
          <w:p w:rsidR="004811DD" w:rsidRPr="00627709" w:rsidRDefault="004811DD" w:rsidP="00E96C23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14288" w:type="dxa"/>
            <w:gridSpan w:val="5"/>
          </w:tcPr>
          <w:p w:rsidR="004811DD" w:rsidRPr="00627709" w:rsidRDefault="004811DD" w:rsidP="00E96C23"/>
          <w:p w:rsidR="004811DD" w:rsidRPr="00627709" w:rsidRDefault="004811DD" w:rsidP="00E96C23">
            <w:r w:rsidRPr="00627709">
              <w:t>La matematica è conoscenza della realtà con i suoi elementi, le sue quantità, i suoi spazi, le sue forme, le sue relazioni, le sue molteplici e varie situazioni/problema. La conoscenza della realtà implica tutti gli aspetti di essa: linguistico, logico-matematico, scientifico, storico, geografico, economico, tecnologico.</w:t>
            </w:r>
          </w:p>
          <w:p w:rsidR="004811DD" w:rsidRPr="00627709" w:rsidRDefault="004811DD" w:rsidP="00E96C23"/>
          <w:p w:rsidR="004811DD" w:rsidRPr="00627709" w:rsidRDefault="004811DD" w:rsidP="00E96C23">
            <w:r w:rsidRPr="00627709">
              <w:t>Visione storico-critica delle tematiche e rapporti con il contesto filosofico, scientifico e tecnologico</w:t>
            </w:r>
          </w:p>
          <w:p w:rsidR="004811DD" w:rsidRPr="00627709" w:rsidRDefault="004811DD" w:rsidP="00E96C23"/>
          <w:p w:rsidR="004811DD" w:rsidRPr="00627709" w:rsidRDefault="004811DD" w:rsidP="00E96C23">
            <w:r w:rsidRPr="00627709">
              <w:t>Visione storico-critica delle tematiche e rapporti con il contesto filosofico, scientifico e tecnologico</w:t>
            </w:r>
          </w:p>
          <w:p w:rsidR="004811DD" w:rsidRPr="00627709" w:rsidRDefault="004811DD" w:rsidP="00E96C23"/>
          <w:p w:rsidR="004811DD" w:rsidRPr="00627709" w:rsidRDefault="004811DD" w:rsidP="00E96C23">
            <w:pPr>
              <w:spacing w:after="200" w:line="276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27709">
              <w:rPr>
                <w:rFonts w:ascii="Calibri" w:eastAsia="Calibri" w:hAnsi="Calibri" w:cs="Calibri"/>
                <w:color w:val="000000"/>
                <w:lang w:eastAsia="it-IT"/>
              </w:rPr>
              <w:t>Reperimento, adeguamento ed utilizzazione in contesto di strumenti e modelli matematici e statistici per le materie d'indirizzo e per la pratica professionale.</w:t>
            </w:r>
          </w:p>
          <w:p w:rsidR="004811DD" w:rsidRPr="00627709" w:rsidRDefault="004811DD" w:rsidP="00E96C23"/>
        </w:tc>
      </w:tr>
      <w:tr w:rsidR="004811DD" w:rsidRPr="00627709" w:rsidTr="00E96C23">
        <w:trPr>
          <w:cantSplit/>
          <w:trHeight w:val="1134"/>
        </w:trPr>
        <w:tc>
          <w:tcPr>
            <w:tcW w:w="562" w:type="dxa"/>
            <w:textDirection w:val="btLr"/>
          </w:tcPr>
          <w:p w:rsidR="004811DD" w:rsidRPr="00627709" w:rsidRDefault="004811DD" w:rsidP="00E96C23">
            <w:pPr>
              <w:jc w:val="center"/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627709">
              <w:rPr>
                <w:rFonts w:ascii="Calibri" w:eastAsia="Calibri" w:hAnsi="Calibri" w:cs="Calibri"/>
                <w:color w:val="000000"/>
                <w:lang w:eastAsia="it-IT"/>
              </w:rPr>
              <w:t>Verticalità</w:t>
            </w:r>
          </w:p>
        </w:tc>
        <w:tc>
          <w:tcPr>
            <w:tcW w:w="14288" w:type="dxa"/>
            <w:gridSpan w:val="5"/>
          </w:tcPr>
          <w:p w:rsidR="004811DD" w:rsidRPr="00627709" w:rsidRDefault="004811DD" w:rsidP="00E96C23"/>
          <w:p w:rsidR="004811DD" w:rsidRPr="00627709" w:rsidRDefault="004811DD" w:rsidP="00E96C23">
            <w:r w:rsidRPr="00627709">
              <w:t xml:space="preserve">Raccordo con il </w:t>
            </w:r>
            <w:proofErr w:type="gramStart"/>
            <w:r w:rsidRPr="00627709">
              <w:t>primo  biennio</w:t>
            </w:r>
            <w:proofErr w:type="gramEnd"/>
            <w:r w:rsidRPr="00627709">
              <w:t xml:space="preserve"> (Esame  prove invalsi primo biennio, analisi delle competenze raggiunte a fine primo  biennio,  incontri informativi con i docenti del biennio)</w:t>
            </w:r>
          </w:p>
          <w:p w:rsidR="004811DD" w:rsidRPr="00627709" w:rsidRDefault="004811DD" w:rsidP="00E96C23">
            <w:pPr>
              <w:rPr>
                <w:sz w:val="18"/>
                <w:szCs w:val="18"/>
              </w:rPr>
            </w:pPr>
          </w:p>
          <w:p w:rsidR="004811DD" w:rsidRPr="00627709" w:rsidRDefault="004811DD" w:rsidP="00E96C23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</w:tr>
      <w:tr w:rsidR="004811DD" w:rsidRPr="00627709" w:rsidTr="00E96C23">
        <w:trPr>
          <w:cantSplit/>
          <w:trHeight w:val="1134"/>
        </w:trPr>
        <w:tc>
          <w:tcPr>
            <w:tcW w:w="562" w:type="dxa"/>
            <w:textDirection w:val="btLr"/>
          </w:tcPr>
          <w:p w:rsidR="004811DD" w:rsidRPr="00627709" w:rsidRDefault="004811DD" w:rsidP="00E96C23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 w:rsidRPr="00627709">
              <w:rPr>
                <w:b/>
                <w:sz w:val="18"/>
              </w:rPr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4811DD" w:rsidRPr="00627709" w:rsidRDefault="004811DD" w:rsidP="00E96C23">
            <w:r w:rsidRPr="00627709">
              <w:t xml:space="preserve">Per gli alunni che rientrano nella categoria </w:t>
            </w:r>
            <w:proofErr w:type="spellStart"/>
            <w:r w:rsidRPr="00627709">
              <w:t>Bes</w:t>
            </w:r>
            <w:proofErr w:type="spellEnd"/>
            <w:r w:rsidRPr="00627709">
              <w:t xml:space="preserve"> il curriculo d’Istituto tenderà a:</w:t>
            </w:r>
          </w:p>
          <w:p w:rsidR="004811DD" w:rsidRPr="00627709" w:rsidRDefault="004811DD" w:rsidP="00E96C23">
            <w:pPr>
              <w:numPr>
                <w:ilvl w:val="0"/>
                <w:numId w:val="1"/>
              </w:numPr>
              <w:contextualSpacing/>
            </w:pPr>
            <w:r w:rsidRPr="00627709">
              <w:t>Valorizzare le capacità</w:t>
            </w:r>
          </w:p>
          <w:p w:rsidR="004811DD" w:rsidRPr="00627709" w:rsidRDefault="004811DD" w:rsidP="00E96C23">
            <w:pPr>
              <w:numPr>
                <w:ilvl w:val="0"/>
                <w:numId w:val="1"/>
              </w:numPr>
              <w:contextualSpacing/>
            </w:pPr>
            <w:r w:rsidRPr="00627709">
              <w:t>Adattare la didattica alle problematiche specifiche utilizzando strumenti idonei</w:t>
            </w:r>
          </w:p>
          <w:p w:rsidR="004811DD" w:rsidRPr="00627709" w:rsidRDefault="004811DD" w:rsidP="00E96C23">
            <w:pPr>
              <w:numPr>
                <w:ilvl w:val="0"/>
                <w:numId w:val="1"/>
              </w:numPr>
              <w:contextualSpacing/>
              <w:rPr>
                <w:b/>
              </w:rPr>
            </w:pPr>
            <w:r w:rsidRPr="00627709">
              <w:t>Calibrare i contenuti e gli obiettivi</w:t>
            </w:r>
          </w:p>
        </w:tc>
      </w:tr>
    </w:tbl>
    <w:p w:rsidR="004811DD" w:rsidRPr="00627709" w:rsidRDefault="004811DD" w:rsidP="004811DD"/>
    <w:p w:rsidR="004811DD" w:rsidRPr="00627709" w:rsidRDefault="004811DD" w:rsidP="004811DD"/>
    <w:p w:rsidR="004811DD" w:rsidRPr="00627709" w:rsidRDefault="004811DD" w:rsidP="004811DD"/>
    <w:p w:rsidR="004811DD" w:rsidRPr="00627709" w:rsidRDefault="004811DD" w:rsidP="004811D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31"/>
        <w:gridCol w:w="2792"/>
        <w:gridCol w:w="2520"/>
        <w:gridCol w:w="700"/>
        <w:gridCol w:w="4259"/>
        <w:gridCol w:w="3175"/>
      </w:tblGrid>
      <w:tr w:rsidR="004811DD" w:rsidRPr="00627709" w:rsidTr="00E96C23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II BIENNIO E V ANNO</w:t>
            </w:r>
          </w:p>
        </w:tc>
      </w:tr>
      <w:tr w:rsidR="004811DD" w:rsidRPr="00627709" w:rsidTr="00E96C23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11DD" w:rsidRPr="00627709" w:rsidRDefault="004811DD" w:rsidP="00E96C23">
            <w:pPr>
              <w:rPr>
                <w:i/>
              </w:rPr>
            </w:pPr>
            <w:r w:rsidRPr="00627709">
              <w:t>COMPETENZE IN MATEMATICA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4811DD" w:rsidRPr="00627709" w:rsidRDefault="004811DD" w:rsidP="00E96C23"/>
        </w:tc>
      </w:tr>
      <w:tr w:rsidR="004811DD" w:rsidRPr="00627709" w:rsidTr="00E96C23">
        <w:tc>
          <w:tcPr>
            <w:tcW w:w="846" w:type="dxa"/>
            <w:shd w:val="clear" w:color="auto" w:fill="E2EFD9" w:themeFill="accent6" w:themeFillTint="33"/>
          </w:tcPr>
          <w:p w:rsidR="004811DD" w:rsidRPr="00627709" w:rsidRDefault="004811DD" w:rsidP="00E96C23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Compiti significativi</w:t>
            </w:r>
          </w:p>
        </w:tc>
      </w:tr>
      <w:tr w:rsidR="004811DD" w:rsidRPr="00627709" w:rsidTr="00E96C23">
        <w:tc>
          <w:tcPr>
            <w:tcW w:w="846" w:type="dxa"/>
          </w:tcPr>
          <w:p w:rsidR="004811DD" w:rsidRPr="00627709" w:rsidRDefault="004811DD" w:rsidP="00E96C23"/>
        </w:tc>
        <w:tc>
          <w:tcPr>
            <w:tcW w:w="5812" w:type="dxa"/>
            <w:gridSpan w:val="2"/>
          </w:tcPr>
          <w:p w:rsidR="004811DD" w:rsidRPr="00627709" w:rsidRDefault="004811DD" w:rsidP="00E96C23">
            <w:pPr>
              <w:rPr>
                <w:sz w:val="20"/>
              </w:rPr>
            </w:pP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Utilizzare le strategie del pensiero razionale negli aspetti algoritmici per organizzare e valutare adeguatamente informazioni quantitative. 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lastRenderedPageBreak/>
              <w:t>Riconoscere i principali enti geometrici individuando analogie e differenze, anche in situazioni operativo-grafiche.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>Progettare un percorso risolutivo strutturato in tappe, formalizzandone il percorso di soluzione attraverso modelli algebrici e grafici, e convalidare i risultati conseguiti.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Analizzare dati e interpretarli sviluppando deduzioni e ragionamenti. 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Utilizzare il linguaggio e i metodi dell’analisi matematica, della probabilità e della statistica per riesaminare criticamente e ordinare logicamente le conoscenze apprese, per promuovere nuovi apprendimenti. 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>Affrontare situazioni problematiche in contesti complessi, avvalendosi dei modelli e degli strumenti matematici più adeguati.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 Correlare l’evoluzione storica della matematica con gli sviluppi della scienza e della tecnologia</w:t>
            </w:r>
          </w:p>
          <w:p w:rsidR="004811DD" w:rsidRPr="00627709" w:rsidRDefault="004811DD" w:rsidP="00E96C23">
            <w:pPr>
              <w:rPr>
                <w:sz w:val="20"/>
              </w:rPr>
            </w:pPr>
          </w:p>
          <w:p w:rsidR="004811DD" w:rsidRPr="00627709" w:rsidRDefault="004811DD" w:rsidP="00E96C23">
            <w:pPr>
              <w:rPr>
                <w:sz w:val="20"/>
              </w:rPr>
            </w:pPr>
          </w:p>
          <w:p w:rsidR="004811DD" w:rsidRPr="00627709" w:rsidRDefault="004811DD" w:rsidP="00E96C23">
            <w:pPr>
              <w:rPr>
                <w:sz w:val="20"/>
              </w:rPr>
            </w:pPr>
          </w:p>
          <w:p w:rsidR="004811DD" w:rsidRPr="00627709" w:rsidRDefault="004811DD" w:rsidP="00E96C23">
            <w:pPr>
              <w:rPr>
                <w:sz w:val="20"/>
              </w:rPr>
            </w:pPr>
          </w:p>
          <w:p w:rsidR="004811DD" w:rsidRPr="00627709" w:rsidRDefault="004811DD" w:rsidP="00E96C23">
            <w:pPr>
              <w:rPr>
                <w:sz w:val="20"/>
              </w:rPr>
            </w:pPr>
          </w:p>
          <w:p w:rsidR="004811DD" w:rsidRPr="00627709" w:rsidRDefault="004811DD" w:rsidP="00E96C23">
            <w:pPr>
              <w:rPr>
                <w:sz w:val="20"/>
              </w:rPr>
            </w:pPr>
          </w:p>
          <w:p w:rsidR="004811DD" w:rsidRPr="00627709" w:rsidRDefault="004811DD" w:rsidP="00E96C23">
            <w:pPr>
              <w:rPr>
                <w:sz w:val="20"/>
              </w:rPr>
            </w:pPr>
          </w:p>
        </w:tc>
        <w:tc>
          <w:tcPr>
            <w:tcW w:w="760" w:type="dxa"/>
          </w:tcPr>
          <w:p w:rsidR="004811DD" w:rsidRPr="00627709" w:rsidRDefault="004811DD" w:rsidP="00E96C23"/>
        </w:tc>
        <w:tc>
          <w:tcPr>
            <w:tcW w:w="8276" w:type="dxa"/>
            <w:gridSpan w:val="2"/>
          </w:tcPr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Problemi su il calcolo numerico e algebrico che nascono da esperienze concrete o proposte da altre discipline (unità di misura, letture di grafici). Sulla base della carta topografica data scegliere un percorso, individuarne lunghezza e pendenza e disegnare un profilo altimetrico. 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lastRenderedPageBreak/>
              <w:t xml:space="preserve">Descrizione di fenomeni riguardanti l’ambito esperienziale quotidiano, rappresentarli ed elaborare osservazioni e/o previsioni. Individuato un argomento di interesse per la classe, formulare e somministrare un questionario su di esso ad un campione significativo ed elaborare i dati da esso derivanti. 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Effettuare collegamenti tra dati sperimentali raccolti sotto forma di tabella e la legge matematica che li interpreta, determinandone la rappresentazione grafica (e viceversa), problema di scelta e ottimizzazione. 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Uso del foglio elettronico del programma </w:t>
            </w:r>
            <w:proofErr w:type="spellStart"/>
            <w:r w:rsidRPr="00627709">
              <w:rPr>
                <w:sz w:val="20"/>
              </w:rPr>
              <w:t>excel</w:t>
            </w:r>
            <w:proofErr w:type="spellEnd"/>
            <w:r w:rsidRPr="00627709">
              <w:rPr>
                <w:sz w:val="20"/>
              </w:rPr>
              <w:t xml:space="preserve"> (proprietario) o </w:t>
            </w:r>
            <w:proofErr w:type="spellStart"/>
            <w:r w:rsidRPr="00627709">
              <w:rPr>
                <w:sz w:val="20"/>
              </w:rPr>
              <w:t>calc</w:t>
            </w:r>
            <w:proofErr w:type="spellEnd"/>
            <w:r w:rsidRPr="00627709">
              <w:rPr>
                <w:sz w:val="20"/>
              </w:rPr>
              <w:t xml:space="preserve"> (open source) per effettuare analisi statistiche di dati reali, calcolo ed interpretazione di indici e previsioni relativamente a problemi di ricerca e studio. Dato un problema reale effettuare la raccolta dati, anche su Web, distinguere i dati utili, organizzarli secondo un modello adeguato all’indagine, analizzarli secondo appropriate tecniche statistiche, ricavarne inferenze, rappresentare in modo grafico con Excel e costruire una presentazione dei risultati ottenuti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>Problemi sull’utilizzo delle proprietà delle figure del piano e dello spazio problemi geometrici generalizzati per la realizzazione di costruzioni sia con riga e compasso che con l’ausilio di strumenti informatici.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 Rappresentazione di una stessa classe di fenomeni mediante differenti approcci.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 Costruzione di una linea del tempo con la collocazione delle scoperte scientifiche e tecnologiche e l’evidenziazione delle loro più importanti conseguenze.</w:t>
            </w:r>
          </w:p>
          <w:p w:rsidR="004811DD" w:rsidRPr="00627709" w:rsidRDefault="004811DD" w:rsidP="00E96C23">
            <w:pPr>
              <w:numPr>
                <w:ilvl w:val="0"/>
                <w:numId w:val="2"/>
              </w:numPr>
              <w:contextualSpacing/>
              <w:rPr>
                <w:sz w:val="20"/>
              </w:rPr>
            </w:pPr>
            <w:r w:rsidRPr="00627709">
              <w:rPr>
                <w:sz w:val="20"/>
              </w:rPr>
              <w:t xml:space="preserve"> Ricerche di tipo scientifico, sociale, ecc. individuando problemi e ipotizzando soluzioni.</w:t>
            </w:r>
          </w:p>
        </w:tc>
      </w:tr>
    </w:tbl>
    <w:p w:rsidR="004811DD" w:rsidRPr="00627709" w:rsidRDefault="004811DD" w:rsidP="004811DD"/>
    <w:p w:rsidR="004811DD" w:rsidRPr="00627709" w:rsidRDefault="004811DD" w:rsidP="004811DD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523"/>
        <w:gridCol w:w="2145"/>
        <w:gridCol w:w="176"/>
        <w:gridCol w:w="2797"/>
        <w:gridCol w:w="5631"/>
      </w:tblGrid>
      <w:tr w:rsidR="004811DD" w:rsidRPr="00627709" w:rsidTr="00E96C23"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i/>
                <w:sz w:val="28"/>
              </w:rPr>
              <w:t xml:space="preserve">Scuola Sec. II grado </w:t>
            </w:r>
          </w:p>
        </w:tc>
      </w:tr>
      <w:tr w:rsidR="004811DD" w:rsidRPr="00627709" w:rsidTr="00E96C23">
        <w:trPr>
          <w:gridAfter w:val="4"/>
          <w:wAfter w:w="11765" w:type="dxa"/>
        </w:trPr>
        <w:tc>
          <w:tcPr>
            <w:tcW w:w="3789" w:type="dxa"/>
            <w:shd w:val="clear" w:color="auto" w:fill="E2EFD9" w:themeFill="accent6" w:themeFillTint="33"/>
          </w:tcPr>
          <w:p w:rsidR="004811DD" w:rsidRPr="00627709" w:rsidRDefault="004811DD" w:rsidP="00E96C23">
            <w:pPr>
              <w:rPr>
                <w:b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</w:tr>
      <w:tr w:rsidR="004811DD" w:rsidRPr="00627709" w:rsidTr="00E96C23">
        <w:tc>
          <w:tcPr>
            <w:tcW w:w="3789" w:type="dxa"/>
            <w:shd w:val="clear" w:color="auto" w:fill="E2EFD9" w:themeFill="accent6" w:themeFillTint="33"/>
          </w:tcPr>
          <w:p w:rsidR="004811DD" w:rsidRPr="00627709" w:rsidRDefault="004811DD" w:rsidP="00E96C23">
            <w:pPr>
              <w:rPr>
                <w:b/>
              </w:rPr>
            </w:pPr>
            <w:r w:rsidRPr="00627709">
              <w:rPr>
                <w:b/>
                <w:sz w:val="28"/>
              </w:rPr>
              <w:t>Criterio</w:t>
            </w:r>
          </w:p>
        </w:tc>
        <w:tc>
          <w:tcPr>
            <w:tcW w:w="2255" w:type="dxa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2</w:t>
            </w:r>
          </w:p>
        </w:tc>
        <w:tc>
          <w:tcPr>
            <w:tcW w:w="6295" w:type="dxa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3</w:t>
            </w:r>
          </w:p>
        </w:tc>
      </w:tr>
      <w:tr w:rsidR="004811DD" w:rsidRPr="00627709" w:rsidTr="00E96C23">
        <w:tc>
          <w:tcPr>
            <w:tcW w:w="3789" w:type="dxa"/>
            <w:shd w:val="clear" w:color="auto" w:fill="E2EFD9" w:themeFill="accent6" w:themeFillTint="33"/>
          </w:tcPr>
          <w:p w:rsidR="004811DD" w:rsidRPr="00627709" w:rsidRDefault="004811DD" w:rsidP="00E96C23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Competenze di base</w:t>
            </w:r>
          </w:p>
        </w:tc>
        <w:tc>
          <w:tcPr>
            <w:tcW w:w="2255" w:type="dxa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sz w:val="28"/>
              </w:rPr>
            </w:pPr>
            <w:r w:rsidRPr="00627709">
              <w:t>LIVELLO AVANZATO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t>LIVELLO INTERMEDIO</w:t>
            </w:r>
          </w:p>
        </w:tc>
        <w:tc>
          <w:tcPr>
            <w:tcW w:w="6295" w:type="dxa"/>
            <w:shd w:val="clear" w:color="auto" w:fill="E2EFD9" w:themeFill="accent6" w:themeFillTint="33"/>
          </w:tcPr>
          <w:p w:rsidR="004811DD" w:rsidRPr="00627709" w:rsidRDefault="004811DD" w:rsidP="00E96C23">
            <w:pPr>
              <w:jc w:val="center"/>
              <w:rPr>
                <w:b/>
                <w:i/>
                <w:sz w:val="28"/>
              </w:rPr>
            </w:pPr>
            <w:r w:rsidRPr="00627709">
              <w:t>LIVELLO BASE</w:t>
            </w:r>
          </w:p>
        </w:tc>
      </w:tr>
      <w:tr w:rsidR="004811DD" w:rsidRPr="00627709" w:rsidTr="00E96C23">
        <w:tc>
          <w:tcPr>
            <w:tcW w:w="3789" w:type="dxa"/>
          </w:tcPr>
          <w:p w:rsidR="004811DD" w:rsidRPr="00627709" w:rsidRDefault="004811DD" w:rsidP="00E96C23">
            <w:pPr>
              <w:rPr>
                <w:b/>
              </w:rPr>
            </w:pPr>
            <w:r w:rsidRPr="00627709">
              <w:rPr>
                <w:b/>
              </w:rPr>
              <w:t xml:space="preserve">Padronanza delle tecniche e delle procedure del calcolo aritmetico ed </w:t>
            </w:r>
            <w:r w:rsidRPr="00627709">
              <w:rPr>
                <w:b/>
              </w:rPr>
              <w:lastRenderedPageBreak/>
              <w:t>algebrico, rappresentato anche sotto forma grafica e applicato alla fisica.</w:t>
            </w:r>
          </w:p>
          <w:p w:rsidR="004811DD" w:rsidRPr="00627709" w:rsidRDefault="004811DD" w:rsidP="00E96C23">
            <w:pPr>
              <w:rPr>
                <w:b/>
              </w:rPr>
            </w:pPr>
          </w:p>
          <w:p w:rsidR="004811DD" w:rsidRPr="00627709" w:rsidRDefault="004811DD" w:rsidP="00E96C23"/>
          <w:p w:rsidR="004811DD" w:rsidRPr="00627709" w:rsidRDefault="004811DD" w:rsidP="00E96C23"/>
        </w:tc>
        <w:tc>
          <w:tcPr>
            <w:tcW w:w="2255" w:type="dxa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lastRenderedPageBreak/>
              <w:t xml:space="preserve">Utilizza in modo consapevole le procedure </w:t>
            </w:r>
            <w:r w:rsidRPr="00627709">
              <w:rPr>
                <w:sz w:val="18"/>
                <w:szCs w:val="18"/>
              </w:rPr>
              <w:lastRenderedPageBreak/>
              <w:t>di calcolo e la applica per risolvere sia problemi complessi sia problemi non standardizzati. Riconosce prontamente le rappresentazioni grafiche di vario tipo.</w:t>
            </w:r>
          </w:p>
        </w:tc>
        <w:tc>
          <w:tcPr>
            <w:tcW w:w="3215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lastRenderedPageBreak/>
              <w:t xml:space="preserve">Utilizza in modo corretto le procedure di calcolo e la applica a </w:t>
            </w:r>
            <w:r w:rsidRPr="00627709">
              <w:rPr>
                <w:sz w:val="18"/>
                <w:szCs w:val="18"/>
              </w:rPr>
              <w:lastRenderedPageBreak/>
              <w:t>problemi essenziali e in contesti molto noti. Riconosce le rappresentazioni grafiche di vario</w:t>
            </w:r>
          </w:p>
        </w:tc>
        <w:tc>
          <w:tcPr>
            <w:tcW w:w="6295" w:type="dxa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lastRenderedPageBreak/>
              <w:t>Utilizza in modo corretto semplici procedure di calcolo e le applica a problemi essenziali. Riconosce le rappresentazioni grafiche fondamentali</w:t>
            </w:r>
          </w:p>
        </w:tc>
      </w:tr>
      <w:tr w:rsidR="004811DD" w:rsidRPr="00627709" w:rsidTr="00E96C23">
        <w:tc>
          <w:tcPr>
            <w:tcW w:w="3789" w:type="dxa"/>
          </w:tcPr>
          <w:p w:rsidR="004811DD" w:rsidRPr="00627709" w:rsidRDefault="004811DD" w:rsidP="00E96C23"/>
          <w:p w:rsidR="004811DD" w:rsidRPr="00627709" w:rsidRDefault="004811DD" w:rsidP="00E96C23">
            <w:pPr>
              <w:rPr>
                <w:b/>
              </w:rPr>
            </w:pPr>
            <w:r w:rsidRPr="00627709">
              <w:rPr>
                <w:b/>
              </w:rPr>
              <w:t>Individuare invarianti e relazioni confrontando ed analizzando figure geometriche.</w:t>
            </w:r>
          </w:p>
          <w:p w:rsidR="004811DD" w:rsidRPr="00627709" w:rsidRDefault="004811DD" w:rsidP="00E96C23"/>
          <w:p w:rsidR="004811DD" w:rsidRPr="00627709" w:rsidRDefault="004811DD" w:rsidP="00E96C23"/>
          <w:p w:rsidR="004811DD" w:rsidRPr="00627709" w:rsidRDefault="004811DD" w:rsidP="00E96C23"/>
          <w:p w:rsidR="004811DD" w:rsidRPr="00627709" w:rsidRDefault="004811DD" w:rsidP="00E96C23"/>
        </w:tc>
        <w:tc>
          <w:tcPr>
            <w:tcW w:w="2255" w:type="dxa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Definisce con precisione di linguaggio e rigore i concetti geometrici</w:t>
            </w:r>
          </w:p>
        </w:tc>
        <w:tc>
          <w:tcPr>
            <w:tcW w:w="3215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Sa definire con linguaggio appropriato i concetti fondamentali. Individua con chiarezza le ipotesi e la tesi.</w:t>
            </w:r>
          </w:p>
        </w:tc>
        <w:tc>
          <w:tcPr>
            <w:tcW w:w="6295" w:type="dxa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Conosce i contenuti basilari della geometria. Nell’enunciato di un teorema e di un problema distingue le ipotesi dalla tesi e applica un procedimento</w:t>
            </w:r>
          </w:p>
        </w:tc>
      </w:tr>
      <w:tr w:rsidR="004811DD" w:rsidRPr="00627709" w:rsidTr="00E96C23">
        <w:tc>
          <w:tcPr>
            <w:tcW w:w="3789" w:type="dxa"/>
          </w:tcPr>
          <w:p w:rsidR="004811DD" w:rsidRPr="00627709" w:rsidRDefault="004811DD" w:rsidP="00E96C23">
            <w:pPr>
              <w:rPr>
                <w:b/>
              </w:rPr>
            </w:pPr>
            <w:r w:rsidRPr="00627709">
              <w:rPr>
                <w:b/>
              </w:rPr>
              <w:t>Individuare ed applicare strategie appropriate per la soluzione di problemi anche nel mondo reale</w:t>
            </w:r>
          </w:p>
          <w:p w:rsidR="004811DD" w:rsidRPr="00627709" w:rsidRDefault="004811DD" w:rsidP="00E96C23">
            <w:pPr>
              <w:rPr>
                <w:b/>
              </w:rPr>
            </w:pPr>
          </w:p>
          <w:p w:rsidR="004811DD" w:rsidRPr="00627709" w:rsidRDefault="004811DD" w:rsidP="00E96C23"/>
        </w:tc>
        <w:tc>
          <w:tcPr>
            <w:tcW w:w="2255" w:type="dxa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Progetta un percorso risolutivo di un problema anche complesso. Scegliendo una procedura efficiente e conclude correttamente</w:t>
            </w:r>
          </w:p>
        </w:tc>
        <w:tc>
          <w:tcPr>
            <w:tcW w:w="3215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Descrive con consapevolezza il percorso risolutivo di un problema. Utilizzando correttamente modelli algebrici e/o grafici</w:t>
            </w:r>
          </w:p>
        </w:tc>
        <w:tc>
          <w:tcPr>
            <w:tcW w:w="6295" w:type="dxa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E’ in grado di riconoscere algoritmi e procedure di base e di formalizzare il percorso risolutivo con modelli algebrici e/o grafici.</w:t>
            </w:r>
          </w:p>
        </w:tc>
      </w:tr>
      <w:tr w:rsidR="004811DD" w:rsidRPr="00627709" w:rsidTr="00E96C23">
        <w:tc>
          <w:tcPr>
            <w:tcW w:w="3789" w:type="dxa"/>
          </w:tcPr>
          <w:p w:rsidR="004811DD" w:rsidRPr="00627709" w:rsidRDefault="004811DD" w:rsidP="00E96C23"/>
          <w:p w:rsidR="004811DD" w:rsidRPr="00627709" w:rsidRDefault="004811DD" w:rsidP="00E96C23">
            <w:pPr>
              <w:rPr>
                <w:b/>
              </w:rPr>
            </w:pPr>
            <w:r w:rsidRPr="00627709">
              <w:rPr>
                <w:b/>
              </w:rPr>
              <w:t>Interpretare i dati e sviluppare deduzioni e ragionamenti usando consapevolmente gli strumenti di calcolo e le potenzialità offerte da applicazioni di tipo informatico</w:t>
            </w:r>
          </w:p>
          <w:p w:rsidR="004811DD" w:rsidRPr="00627709" w:rsidRDefault="004811DD" w:rsidP="00E96C23"/>
          <w:p w:rsidR="004811DD" w:rsidRPr="00627709" w:rsidRDefault="004811DD" w:rsidP="00E96C23"/>
        </w:tc>
        <w:tc>
          <w:tcPr>
            <w:tcW w:w="2255" w:type="dxa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Raccoglie, analizza, organizza e rappresenta con molta accuratezza un insieme complesso di dati. Sviluppa deduzioni e ragionamenti complessi, Applica autonomamente e in modo articolato le conoscenze</w:t>
            </w:r>
          </w:p>
        </w:tc>
        <w:tc>
          <w:tcPr>
            <w:tcW w:w="3215" w:type="dxa"/>
            <w:gridSpan w:val="2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Analizza in modo corretto i dati, li utilizza e li interpreta in modo completo. Sviluppa deduzioni e ragionamenti per risolvere problemi con l’ausilio di rappresentazioni grafiche adeguate.</w:t>
            </w:r>
          </w:p>
        </w:tc>
        <w:tc>
          <w:tcPr>
            <w:tcW w:w="6295" w:type="dxa"/>
          </w:tcPr>
          <w:p w:rsidR="004811DD" w:rsidRPr="00627709" w:rsidRDefault="004811DD" w:rsidP="00E96C23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Analizza in modo corretto i dati semplici e non numerosi. Utilizza semplici rappresentazioni grafiche.</w:t>
            </w:r>
          </w:p>
        </w:tc>
      </w:tr>
    </w:tbl>
    <w:p w:rsidR="004811DD" w:rsidRPr="00627709" w:rsidRDefault="004811DD" w:rsidP="004811DD"/>
    <w:p w:rsidR="004811DD" w:rsidRPr="00627709" w:rsidRDefault="004811DD" w:rsidP="004811DD"/>
    <w:p w:rsidR="004811DD" w:rsidRPr="00627709" w:rsidRDefault="004811DD" w:rsidP="004811DD"/>
    <w:p w:rsidR="004811DD" w:rsidRPr="00627709" w:rsidRDefault="004811DD" w:rsidP="004811DD"/>
    <w:p w:rsidR="004811DD" w:rsidRDefault="004811DD" w:rsidP="004811DD"/>
    <w:p w:rsidR="004811DD" w:rsidRPr="00627709" w:rsidRDefault="004811DD" w:rsidP="004811DD">
      <w:bookmarkStart w:id="0" w:name="_GoBack"/>
      <w:bookmarkEnd w:id="0"/>
    </w:p>
    <w:p w:rsidR="004811DD" w:rsidRPr="00627709" w:rsidRDefault="004811DD" w:rsidP="004811DD"/>
    <w:p w:rsidR="00DD743A" w:rsidRDefault="00DD743A"/>
    <w:sectPr w:rsidR="00DD743A" w:rsidSect="004811D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F58CC"/>
    <w:multiLevelType w:val="hybridMultilevel"/>
    <w:tmpl w:val="5EBA6F0E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6644228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C00141"/>
    <w:multiLevelType w:val="hybridMultilevel"/>
    <w:tmpl w:val="8194A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562"/>
    <w:rsid w:val="004811DD"/>
    <w:rsid w:val="00DD743A"/>
    <w:rsid w:val="00E7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B6ADF2-4256-4D77-85C6-8CB235DD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11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81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2017-01-23T19:14:00Z</dcterms:created>
  <dcterms:modified xsi:type="dcterms:W3CDTF">2017-01-23T19:14:00Z</dcterms:modified>
</cp:coreProperties>
</file>